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6DB4E" w14:textId="77777777" w:rsidR="00945316" w:rsidRPr="00003E69" w:rsidRDefault="00945316" w:rsidP="0094531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6FCBA9DD" w14:textId="7A0146AD" w:rsidR="00E917A5" w:rsidRPr="00003E69" w:rsidRDefault="00E917A5" w:rsidP="0094531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193BB90" w14:textId="48F6A4EF" w:rsidR="00945316" w:rsidRPr="00003E69" w:rsidRDefault="00945316" w:rsidP="0094531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E6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PARA ELABORAÇÃO E FORMATAÇÃO DO </w:t>
      </w:r>
      <w:r w:rsidR="008E4E22">
        <w:rPr>
          <w:rFonts w:ascii="Times New Roman" w:eastAsia="Times New Roman" w:hAnsi="Times New Roman" w:cs="Times New Roman"/>
          <w:b/>
          <w:sz w:val="24"/>
          <w:szCs w:val="24"/>
        </w:rPr>
        <w:t>TR</w:t>
      </w:r>
      <w:r w:rsidR="00D6027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8E4E22">
        <w:rPr>
          <w:rFonts w:ascii="Times New Roman" w:eastAsia="Times New Roman" w:hAnsi="Times New Roman" w:cs="Times New Roman"/>
          <w:b/>
          <w:sz w:val="24"/>
          <w:szCs w:val="24"/>
        </w:rPr>
        <w:t>BALHO COMPLETO</w:t>
      </w:r>
      <w:r w:rsidRPr="00003E69">
        <w:rPr>
          <w:rFonts w:ascii="Times New Roman" w:eastAsia="Times New Roman" w:hAnsi="Times New Roman" w:cs="Times New Roman"/>
          <w:b/>
          <w:sz w:val="24"/>
          <w:szCs w:val="24"/>
        </w:rPr>
        <w:t xml:space="preserve"> (FONTE 14)</w:t>
      </w:r>
    </w:p>
    <w:p w14:paraId="1E0143D3" w14:textId="0AA03E40" w:rsidR="00945316" w:rsidRPr="00D314E0" w:rsidRDefault="00D314E0" w:rsidP="00D314E0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94E23E5" w14:textId="74ECA8E4" w:rsidR="00D314E0" w:rsidRDefault="00D314E0" w:rsidP="00D314E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  <w:r w:rsidRPr="00D314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1DAC60" w14:textId="71A3B585" w:rsidR="00D314E0" w:rsidRPr="00D314E0" w:rsidRDefault="00D314E0" w:rsidP="00D314E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29F90242" w14:textId="3922409D" w:rsid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5918308" w14:textId="30BCED48" w:rsidR="002A5B9F" w:rsidRP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A5B9F">
        <w:rPr>
          <w:rFonts w:ascii="Times New Roman" w:eastAsia="Times New Roman" w:hAnsi="Times New Roman" w:cs="Times New Roman"/>
          <w:sz w:val="24"/>
          <w:szCs w:val="24"/>
        </w:rPr>
        <w:t>m único parágrafo de 100 a 250 palavras, justificado, fonte tamanho 11, espaçamento simples. Palavras-chave em duas línguas: adicionar entre três e cinco, separadas entre si por vírgula e finalizadas por ponto. Deixar 01 linha em branco.</w:t>
      </w:r>
    </w:p>
    <w:p w14:paraId="367DB1FF" w14:textId="77777777" w:rsid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40E8B" w14:textId="4E5D35A4" w:rsid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 OU ABSTRACT</w:t>
      </w:r>
    </w:p>
    <w:p w14:paraId="251EA08C" w14:textId="2301D6A7" w:rsidR="002A5B9F" w:rsidRP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A5B9F">
        <w:rPr>
          <w:rFonts w:ascii="Times New Roman" w:eastAsia="Times New Roman" w:hAnsi="Times New Roman" w:cs="Times New Roman"/>
          <w:sz w:val="24"/>
          <w:szCs w:val="24"/>
        </w:rPr>
        <w:t xml:space="preserve">m único parágrafo, justificado, fonte tamanho 11, espaçamento simples. Palavras-chave em duas línguas: adicionar entre três e cinco, separadas entre si por vírgula e finalizadas por ponto. Deixar </w:t>
      </w:r>
      <w:proofErr w:type="gramStart"/>
      <w:r w:rsidRPr="002A5B9F">
        <w:rPr>
          <w:rFonts w:ascii="Times New Roman" w:eastAsia="Times New Roman" w:hAnsi="Times New Roman" w:cs="Times New Roman"/>
          <w:sz w:val="24"/>
          <w:szCs w:val="24"/>
        </w:rPr>
        <w:t>01 linha</w:t>
      </w:r>
      <w:proofErr w:type="gramEnd"/>
      <w:r w:rsidRPr="002A5B9F">
        <w:rPr>
          <w:rFonts w:ascii="Times New Roman" w:eastAsia="Times New Roman" w:hAnsi="Times New Roman" w:cs="Times New Roman"/>
          <w:sz w:val="24"/>
          <w:szCs w:val="24"/>
        </w:rPr>
        <w:t xml:space="preserve"> em branco.</w:t>
      </w:r>
    </w:p>
    <w:p w14:paraId="1BBE5B7F" w14:textId="77777777" w:rsid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2952B" w14:textId="6C5E0762" w:rsidR="00945316" w:rsidRPr="00003E69" w:rsidRDefault="00945316" w:rsidP="002A5B9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E69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(justificativa implícita e objetivos) </w:t>
      </w:r>
    </w:p>
    <w:p w14:paraId="413AAD97" w14:textId="049C2D92" w:rsidR="00180FC0" w:rsidRDefault="00180FC0" w:rsidP="002A5B9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7EFC748" w14:textId="768CF036" w:rsidR="00180FC0" w:rsidRDefault="00180FC0" w:rsidP="00180F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123E534" w14:textId="77777777" w:rsid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69220" w14:textId="54782B59" w:rsidR="00775ED6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9F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</w:p>
    <w:p w14:paraId="61E5FF45" w14:textId="77777777" w:rsidR="002A5B9F" w:rsidRPr="002A5B9F" w:rsidRDefault="002A5B9F" w:rsidP="002A5B9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A5B9F">
        <w:rPr>
          <w:rFonts w:ascii="Times New Roman" w:eastAsia="Times New Roman" w:hAnsi="Times New Roman" w:cs="Times New Roman"/>
          <w:sz w:val="24"/>
          <w:szCs w:val="24"/>
          <w:lang w:val="pt-PT"/>
        </w:rPr>
        <w:t>Xxxxxxxxxxxxxxxxxxxxxxxxxxxxxxxxxxxxxxxxxxxxxxxxxxxxxxxxxxxxxxxxxxxxxxxxxxxxxxxxxxxxxxxxxxxxxxxxxxxxxxxxxxxxxxxxxxxxxxxxxxxxxxxxxxxxxxxxxxxxxxxx</w:t>
      </w:r>
      <w:r w:rsidRPr="002A5B9F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xxxxxxxxxxxxxxxxxxxxxxxxxxxxxxxxxxxxxxxxxxxxxxxxxxxxxxxxxxxxxxxxxxxxxxxxxxxxxxxxxxxxxxxxxxxxx.</w:t>
      </w:r>
    </w:p>
    <w:p w14:paraId="1846F643" w14:textId="68EAC53B" w:rsidR="002A5B9F" w:rsidRPr="002A5B9F" w:rsidRDefault="002A5B9F" w:rsidP="002A5B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A5B9F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Xxxxxxxxxxxxxxxxxxxxxxxxxxxxxxxxxxxxxxxxxxxxxxxxxxxxxxxxxxxxxxxxxxxxxxxxxxxxxxxxxxxxxxxxxxxxxxxxxxxxxxxxxxxxxxxxxxxxxxxxxxxxxxxxxxxxxxxxxxxxxxxxxxxxxxxxxxxxxxxxxxxxxxxxxxxxxxxxxxxxxxxxxxxxxxxx.</w:t>
      </w:r>
    </w:p>
    <w:p w14:paraId="544FBEDE" w14:textId="77777777" w:rsidR="002A5B9F" w:rsidRDefault="002A5B9F" w:rsidP="00775E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0361A6C4" w14:textId="00F05BEE" w:rsidR="00775ED6" w:rsidRDefault="002A5B9F" w:rsidP="00775E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2A5B9F">
        <w:rPr>
          <w:rFonts w:ascii="Times New Roman" w:eastAsia="Times New Roman" w:hAnsi="Times New Roman" w:cs="Times New Roman"/>
          <w:b/>
          <w:bCs/>
          <w:sz w:val="24"/>
          <w:szCs w:val="24"/>
        </w:rPr>
        <w:t>REFERENCIAL TEÓRICO</w:t>
      </w:r>
    </w:p>
    <w:p w14:paraId="12391843" w14:textId="77777777" w:rsidR="00775ED6" w:rsidRDefault="00775ED6" w:rsidP="00775E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36489BF" w14:textId="77777777" w:rsidR="00775ED6" w:rsidRDefault="00775ED6" w:rsidP="00775ED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Xxxxxxxxxxxxxxxxxxxxxxxxxxxxxxxxxxxxxxxxxxxxxxxxxxxxxxxxxxxxxxxxxxxxxxxxxxxxxxxxxxxxxxxxxxxxxxxxxxxxxxxxxxxxxxxxxxxxxxxxxxxxxxxxxxxxxxxxxxxxxxxxxxxxxxxxxxxxxxxxxxxxxxxxxxxxxxxxxxxxxxxxxxxxxxxx.</w:t>
      </w:r>
    </w:p>
    <w:p w14:paraId="3467B46B" w14:textId="3F600757" w:rsidR="00180FC0" w:rsidRPr="00003E69" w:rsidRDefault="00180FC0" w:rsidP="00775E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43EB947" w14:textId="2FFD0E17" w:rsidR="00180FC0" w:rsidRPr="00180FC0" w:rsidRDefault="00A95CC6" w:rsidP="002A5B9F">
      <w:pPr>
        <w:tabs>
          <w:tab w:val="left" w:pos="567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003E6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RESULTADOS E DISCUSSÃO</w:t>
      </w:r>
      <w:r w:rsidR="00945316" w:rsidRPr="00003E6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ab/>
      </w:r>
      <w:r w:rsidR="00180FC0" w:rsidRPr="00180FC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  <w:t>Xxxxxxxxxxxxxxxxxxxxxxxxxxxxxxxxxxxxxxxxxxxxxxxxxxxxxxxxxxxxxxxxxxxxxx</w:t>
      </w:r>
      <w:r w:rsidR="00D60275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footnoteReference w:id="4"/>
      </w:r>
      <w:r w:rsidR="00180FC0" w:rsidRPr="00180FC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xxxxxxxxxxxxxxxxxxxxxxxxxxxxxxxxxxxxxxxxxxxxxxxxxxxxxxxxxxxxxxxxxxxxxxxxxxxxxxxxxxxxxxxxxxxxxxxxxxxxxxxxxxxxxxxxxxxxxxxxxxxxxxxxxxxxxxxxxxxxxxxxxxxxxxxxxxxxxxxxxxxxxxxxxx.</w:t>
      </w:r>
    </w:p>
    <w:p w14:paraId="7EB3DD0A" w14:textId="6255C538" w:rsidR="00945316" w:rsidRDefault="00180FC0" w:rsidP="00180FC0">
      <w:pPr>
        <w:tabs>
          <w:tab w:val="left" w:pos="567"/>
          <w:tab w:val="right" w:pos="8504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180FC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Xxxxxxxxxxxxxxxxxxxxxxxxxxxxxxxxxxxxxxxxxxxxxxxxxxxxxxxxxxxxxxxxxxxxxxxxxxxxxxxxxxxxxxxxxxxxxxxxxxxxxxxxxxxxxxxxxxxxxxxxxxxxxxxxxxxxxxxxxxxxxxxxxxxxxxxxxxxxxxxxxxxxxxxxxxxxxxxxxxxxxxxxxxxxxxxx.</w:t>
      </w:r>
    </w:p>
    <w:p w14:paraId="0F7BDD7F" w14:textId="77777777" w:rsidR="00180FC0" w:rsidRPr="00003E69" w:rsidRDefault="00180FC0" w:rsidP="00180FC0">
      <w:pPr>
        <w:tabs>
          <w:tab w:val="left" w:pos="567"/>
          <w:tab w:val="right" w:pos="85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533BB92" w14:textId="77777777" w:rsidR="00945316" w:rsidRPr="00003E69" w:rsidRDefault="00945316" w:rsidP="009453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003E6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CONSIDERAÇÕES FINAIS</w:t>
      </w:r>
    </w:p>
    <w:p w14:paraId="60271332" w14:textId="346358E3" w:rsidR="00180FC0" w:rsidRDefault="00180FC0" w:rsidP="00180F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6184D3D" w14:textId="77777777" w:rsidR="00180FC0" w:rsidRDefault="00180FC0" w:rsidP="00180F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xxxxxxxxxxxxxxxxxxxxxxxxxxxxxxxxxxxxxxxxxxxxxxxxxxxxxxxxxxxxxxxxxxxxxxxxxxxxxxxxxxxxxxxxxxxxxxxx.</w:t>
      </w:r>
    </w:p>
    <w:p w14:paraId="7D580276" w14:textId="77777777" w:rsidR="00180FC0" w:rsidRDefault="00180FC0" w:rsidP="00180F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Xxxxxxxxxxxxxxxxxxxxxxxxxxxxxxxxxxxxxxxxxxxxxxxxxxxxxxxxxxxxxxxxxxxxxxxxxxxxxxxxxxxxxxxxxxxxxxxxxxxxxxxxxxxxxxxxxxxxxxxxxxxxxxxxxxxxxxxxxxxxxxxxxxxxxxxxxxxxxxxxxxxxxxxxxxxxxxxxxxxxxxxxxxxxxxxx.</w:t>
      </w:r>
    </w:p>
    <w:p w14:paraId="21BBA1D1" w14:textId="77777777" w:rsidR="00011E32" w:rsidRDefault="00011E32" w:rsidP="009453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B1AA4" w14:textId="79A09D33" w:rsidR="00945316" w:rsidRDefault="00945316" w:rsidP="009453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3E69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6D6A21AF" w14:textId="1B9B2206" w:rsidR="008C20B7" w:rsidRDefault="008C20B7" w:rsidP="009453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C09B5" w14:textId="77777777" w:rsidR="008C20B7" w:rsidRPr="008C20B7" w:rsidRDefault="008C20B7" w:rsidP="008C20B7">
      <w:pPr>
        <w:shd w:val="clear" w:color="auto" w:fill="FFFFFF"/>
        <w:spacing w:after="150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As referências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, com todos os dados da obra citada, devem seguir as normas atuais e em vigor da ABNT.</w:t>
      </w:r>
    </w:p>
    <w:p w14:paraId="778D5DAF" w14:textId="77777777" w:rsidR="008C20B7" w:rsidRPr="008C20B7" w:rsidRDefault="008C20B7" w:rsidP="008C20B7">
      <w:pPr>
        <w:shd w:val="clear" w:color="auto" w:fill="FFFFFF"/>
        <w:spacing w:after="150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color w:val="444444"/>
          <w:sz w:val="21"/>
          <w:szCs w:val="21"/>
          <w:shd w:val="clear" w:color="auto" w:fill="FFFFFF"/>
        </w:rPr>
        <w:br/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Para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destaques no texto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, preferir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sublinhado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 (caso seja efetuado em citações, indicar que os grifos são do autor). Não deve ser utilizado o recurso de caixa alta / letras maiúsculas.</w:t>
      </w:r>
    </w:p>
    <w:p w14:paraId="05500960" w14:textId="77777777" w:rsidR="008C20B7" w:rsidRPr="008C20B7" w:rsidRDefault="008C20B7" w:rsidP="008C20B7">
      <w:pPr>
        <w:shd w:val="clear" w:color="auto" w:fill="FFFFFF"/>
        <w:spacing w:after="150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color w:val="444444"/>
          <w:sz w:val="21"/>
          <w:szCs w:val="21"/>
          <w:shd w:val="clear" w:color="auto" w:fill="FFFFFF"/>
        </w:rPr>
        <w:br/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Para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termos estrangeiros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, utilizar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itálico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;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título de livros e título de periódicos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 devem estar em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itálico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; </w:t>
      </w:r>
      <w:r w:rsidRPr="008C20B7">
        <w:rPr>
          <w:rFonts w:eastAsia="Times New Roman"/>
          <w:b/>
          <w:bCs/>
          <w:i/>
          <w:iCs/>
          <w:color w:val="555555"/>
          <w:sz w:val="24"/>
          <w:szCs w:val="24"/>
          <w:shd w:val="clear" w:color="auto" w:fill="FFFFFF"/>
        </w:rPr>
        <w:t>links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 da internet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 devem ser citados conforme normas em vigor da ABNT.</w:t>
      </w:r>
    </w:p>
    <w:p w14:paraId="6A8452A8" w14:textId="77777777" w:rsidR="008C20B7" w:rsidRPr="008C20B7" w:rsidRDefault="008C20B7" w:rsidP="008C20B7">
      <w:pPr>
        <w:shd w:val="clear" w:color="auto" w:fill="FFFFFF"/>
        <w:spacing w:after="150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color w:val="444444"/>
          <w:sz w:val="21"/>
          <w:szCs w:val="21"/>
          <w:shd w:val="clear" w:color="auto" w:fill="FFFFFF"/>
        </w:rPr>
        <w:br/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Sinalizar, sempre que for pertinente, a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aprovação da pesquisa em comitês de ética 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e/ou equivalentes.</w:t>
      </w:r>
    </w:p>
    <w:p w14:paraId="7163EC5E" w14:textId="77777777" w:rsidR="008C20B7" w:rsidRPr="008C20B7" w:rsidRDefault="008C20B7" w:rsidP="008C20B7">
      <w:pPr>
        <w:shd w:val="clear" w:color="auto" w:fill="FFFFFF"/>
        <w:spacing w:after="150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color w:val="444444"/>
          <w:sz w:val="21"/>
          <w:szCs w:val="21"/>
          <w:shd w:val="clear" w:color="auto" w:fill="FFFFFF"/>
        </w:rPr>
        <w:br/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Atentar para o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direito de uso de imagens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 utilizadas no trabalho, sinalizando autoria, fonte, data e, quando necessária, a autorização para o uso.</w:t>
      </w:r>
    </w:p>
    <w:p w14:paraId="216FBD39" w14:textId="77777777" w:rsidR="008C20B7" w:rsidRPr="008C20B7" w:rsidRDefault="008C20B7" w:rsidP="008C20B7">
      <w:pPr>
        <w:shd w:val="clear" w:color="auto" w:fill="FFFFFF"/>
        <w:spacing w:after="150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color w:val="444444"/>
          <w:sz w:val="21"/>
          <w:szCs w:val="21"/>
          <w:shd w:val="clear" w:color="auto" w:fill="FFFFFF"/>
        </w:rPr>
        <w:br/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Enviar artigos na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norma culta da língua portuguesa</w:t>
      </w:r>
      <w:r w:rsidRPr="008C20B7">
        <w:rPr>
          <w:rFonts w:eastAsia="Times New Roman"/>
          <w:color w:val="555555"/>
          <w:sz w:val="24"/>
          <w:szCs w:val="24"/>
          <w:shd w:val="clear" w:color="auto" w:fill="FFFFFF"/>
        </w:rPr>
        <w:t>, já devidamente </w:t>
      </w: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revisados.</w:t>
      </w:r>
    </w:p>
    <w:p w14:paraId="56BAFCE9" w14:textId="77777777" w:rsidR="008C20B7" w:rsidRPr="008C20B7" w:rsidRDefault="008C20B7" w:rsidP="008C20B7">
      <w:pPr>
        <w:shd w:val="clear" w:color="auto" w:fill="FFFFFF"/>
        <w:spacing w:after="150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color w:val="555555"/>
          <w:sz w:val="21"/>
          <w:szCs w:val="21"/>
          <w:shd w:val="clear" w:color="auto" w:fill="FFFFFF"/>
        </w:rPr>
        <w:t> </w:t>
      </w:r>
    </w:p>
    <w:p w14:paraId="5E85623D" w14:textId="77777777" w:rsidR="008C20B7" w:rsidRPr="008C20B7" w:rsidRDefault="008C20B7" w:rsidP="008C20B7">
      <w:pPr>
        <w:shd w:val="clear" w:color="auto" w:fill="FFFFFF"/>
        <w:spacing w:after="100" w:afterAutospacing="1" w:line="240" w:lineRule="auto"/>
        <w:jc w:val="both"/>
        <w:rPr>
          <w:rFonts w:eastAsia="Times New Roman"/>
          <w:color w:val="444444"/>
          <w:sz w:val="21"/>
          <w:szCs w:val="21"/>
        </w:rPr>
      </w:pPr>
      <w:r w:rsidRPr="008C20B7">
        <w:rPr>
          <w:rFonts w:eastAsia="Times New Roman"/>
          <w:b/>
          <w:bCs/>
          <w:color w:val="555555"/>
          <w:sz w:val="24"/>
          <w:szCs w:val="24"/>
          <w:shd w:val="clear" w:color="auto" w:fill="FFFFFF"/>
        </w:rPr>
        <w:t>IMPORTANTE: Após publicados, os arquivos de trabalhos não poderão sofrer mais nenhuma alteração ou correção.</w:t>
      </w:r>
    </w:p>
    <w:p w14:paraId="297505F1" w14:textId="77777777" w:rsidR="008C20B7" w:rsidRPr="00003E69" w:rsidRDefault="008C20B7" w:rsidP="009453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C20B7" w:rsidRPr="00003E69" w:rsidSect="00945316">
      <w:footerReference w:type="default" r:id="rId8"/>
      <w:headerReference w:type="first" r:id="rId9"/>
      <w:pgSz w:w="11909" w:h="16834"/>
      <w:pgMar w:top="1701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FE0A4" w14:textId="77777777" w:rsidR="000C0FD1" w:rsidRDefault="000C0FD1">
      <w:pPr>
        <w:spacing w:line="240" w:lineRule="auto"/>
      </w:pPr>
      <w:r>
        <w:separator/>
      </w:r>
    </w:p>
  </w:endnote>
  <w:endnote w:type="continuationSeparator" w:id="0">
    <w:p w14:paraId="020526E4" w14:textId="77777777" w:rsidR="000C0FD1" w:rsidRDefault="000C0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3307" w14:textId="3973A913" w:rsidR="00D60275" w:rsidRDefault="00D60275">
    <w:pPr>
      <w:pStyle w:val="Rodap"/>
    </w:pPr>
  </w:p>
  <w:p w14:paraId="0A62429E" w14:textId="77777777" w:rsidR="00D60275" w:rsidRDefault="00D602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D082" w14:textId="77777777" w:rsidR="000C0FD1" w:rsidRDefault="000C0FD1">
      <w:pPr>
        <w:spacing w:line="240" w:lineRule="auto"/>
      </w:pPr>
      <w:r>
        <w:separator/>
      </w:r>
    </w:p>
  </w:footnote>
  <w:footnote w:type="continuationSeparator" w:id="0">
    <w:p w14:paraId="06CF8DE0" w14:textId="77777777" w:rsidR="000C0FD1" w:rsidRDefault="000C0FD1">
      <w:pPr>
        <w:spacing w:line="240" w:lineRule="auto"/>
      </w:pPr>
      <w:r>
        <w:continuationSeparator/>
      </w:r>
    </w:p>
  </w:footnote>
  <w:footnote w:id="1">
    <w:p w14:paraId="6184AD2E" w14:textId="2FD51560" w:rsidR="00D314E0" w:rsidRDefault="00D314E0">
      <w:pPr>
        <w:pStyle w:val="Textodenotaderodap"/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</w:p>
  </w:footnote>
  <w:footnote w:id="2">
    <w:p w14:paraId="36183820" w14:textId="25BF4BF4" w:rsidR="00D314E0" w:rsidRDefault="00D314E0">
      <w:pPr>
        <w:pStyle w:val="Textodenotaderodap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2" w:history="1">
        <w:r w:rsidRPr="00ED7FE8">
          <w:rPr>
            <w:rStyle w:val="Hyperlink1"/>
          </w:rPr>
          <w:t>coautor2@email.com</w:t>
        </w:r>
      </w:hyperlink>
    </w:p>
  </w:footnote>
  <w:footnote w:id="3">
    <w:p w14:paraId="3077B06B" w14:textId="204F7144" w:rsidR="00D314E0" w:rsidRDefault="00D314E0" w:rsidP="00D314E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coautor3@email.com</w:t>
        </w:r>
      </w:hyperlink>
    </w:p>
  </w:footnote>
  <w:footnote w:id="4">
    <w:p w14:paraId="1A12645F" w14:textId="5E15E403" w:rsidR="00D60275" w:rsidRDefault="00D60275" w:rsidP="00D60275">
      <w:pPr>
        <w:shd w:val="clear" w:color="auto" w:fill="FFFFFF"/>
        <w:spacing w:after="150" w:line="240" w:lineRule="auto"/>
        <w:jc w:val="both"/>
      </w:pPr>
      <w:r w:rsidRPr="00D60275">
        <w:rPr>
          <w:rStyle w:val="Refdenotaderodap"/>
          <w:rFonts w:ascii="Times New Roman" w:hAnsi="Times New Roman" w:cs="Times New Roman"/>
        </w:rPr>
        <w:footnoteRef/>
      </w:r>
      <w:r w:rsidRPr="00D60275">
        <w:rPr>
          <w:rFonts w:ascii="Times New Roman" w:hAnsi="Times New Roman" w:cs="Times New Roman"/>
        </w:rPr>
        <w:t xml:space="preserve"> 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As </w:t>
      </w:r>
      <w:r w:rsidRPr="00D60275">
        <w:rPr>
          <w:rFonts w:ascii="Times New Roman" w:eastAsia="Times New Roman" w:hAnsi="Times New Roman" w:cs="Times New Roman"/>
          <w:b/>
          <w:bCs/>
          <w:color w:val="555555"/>
          <w:shd w:val="clear" w:color="auto" w:fill="FFFFFF"/>
        </w:rPr>
        <w:t>notas explicativas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 devem estar apresentadas em </w:t>
      </w:r>
      <w:r w:rsidRPr="00D60275">
        <w:rPr>
          <w:rFonts w:ascii="Times New Roman" w:eastAsia="Times New Roman" w:hAnsi="Times New Roman" w:cs="Times New Roman"/>
          <w:b/>
          <w:bCs/>
          <w:color w:val="555555"/>
          <w:shd w:val="clear" w:color="auto" w:fill="FFFFFF"/>
        </w:rPr>
        <w:t>notas de rodapé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, atendendo ao </w:t>
      </w:r>
      <w:r w:rsidRPr="00D60275">
        <w:rPr>
          <w:rFonts w:ascii="Times New Roman" w:eastAsia="Times New Roman" w:hAnsi="Times New Roman" w:cs="Times New Roman"/>
          <w:b/>
          <w:bCs/>
          <w:color w:val="555555"/>
          <w:shd w:val="clear" w:color="auto" w:fill="FFFFFF"/>
        </w:rPr>
        <w:t>estritamente indispensável</w:t>
      </w:r>
      <w:r w:rsidRPr="00D60275">
        <w:rPr>
          <w:rFonts w:ascii="Times New Roman" w:eastAsia="Times New Roman" w:hAnsi="Times New Roman" w:cs="Times New Roman"/>
          <w:color w:val="555555"/>
          <w:shd w:val="clear" w:color="auto" w:fill="FFFFFF"/>
        </w:rPr>
        <w:t>, inseridas automaticamente, tamanho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538B" w14:textId="3740445F" w:rsidR="00CE6637" w:rsidRPr="00CE6637" w:rsidRDefault="005D086B" w:rsidP="00CE6637">
    <w:pPr>
      <w:ind w:left="-1133"/>
      <w:rPr>
        <w:rFonts w:ascii="Segoe UI Black" w:hAnsi="Segoe UI Black"/>
        <w:b/>
        <w:color w:val="A6641F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854DC09" wp14:editId="50D61B85">
          <wp:simplePos x="0" y="0"/>
          <wp:positionH relativeFrom="page">
            <wp:posOffset>4406900</wp:posOffset>
          </wp:positionH>
          <wp:positionV relativeFrom="paragraph">
            <wp:posOffset>-349250</wp:posOffset>
          </wp:positionV>
          <wp:extent cx="2616200" cy="1085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800" b="28616"/>
                  <a:stretch>
                    <a:fillRect/>
                  </a:stretch>
                </pic:blipFill>
                <pic:spPr>
                  <a:xfrm>
                    <a:off x="0" y="0"/>
                    <a:ext cx="26162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C4D">
      <w:rPr>
        <w:b/>
        <w:color w:val="A6641F"/>
        <w:sz w:val="28"/>
        <w:szCs w:val="28"/>
      </w:rPr>
      <w:t xml:space="preserve">                 </w:t>
    </w:r>
    <w:r w:rsidR="00CE6637">
      <w:rPr>
        <w:b/>
        <w:color w:val="A6641F"/>
        <w:sz w:val="28"/>
        <w:szCs w:val="28"/>
      </w:rPr>
      <w:t xml:space="preserve"> </w:t>
    </w:r>
    <w:r w:rsidR="005B4C4D">
      <w:rPr>
        <w:b/>
        <w:color w:val="A6641F"/>
        <w:sz w:val="28"/>
        <w:szCs w:val="28"/>
      </w:rPr>
      <w:t xml:space="preserve"> </w:t>
    </w:r>
    <w:r w:rsidRPr="00CE6637">
      <w:rPr>
        <w:rFonts w:ascii="Segoe UI Black" w:hAnsi="Segoe UI Black"/>
        <w:b/>
        <w:color w:val="A6641F"/>
        <w:sz w:val="24"/>
        <w:szCs w:val="24"/>
      </w:rPr>
      <w:t>Ocupar! Aquilombar! Retomar!</w:t>
    </w:r>
  </w:p>
  <w:p w14:paraId="027C0301" w14:textId="3E36EA3B" w:rsidR="00E917A5" w:rsidRPr="00CE6637" w:rsidRDefault="00CE6637" w:rsidP="00CE6637">
    <w:pPr>
      <w:ind w:left="-1133"/>
      <w:rPr>
        <w:rFonts w:ascii="Segoe UI Black" w:hAnsi="Segoe UI Black"/>
        <w:sz w:val="24"/>
        <w:szCs w:val="24"/>
      </w:rPr>
    </w:pPr>
    <w:r w:rsidRPr="00CE6637">
      <w:rPr>
        <w:rFonts w:ascii="Segoe UI Black" w:hAnsi="Segoe UI Black"/>
        <w:b/>
        <w:bCs/>
        <w:color w:val="D78029"/>
        <w:sz w:val="24"/>
        <w:szCs w:val="24"/>
      </w:rPr>
      <w:t xml:space="preserve">            </w:t>
    </w:r>
    <w:r w:rsidR="005B4C4D" w:rsidRPr="00CE6637">
      <w:rPr>
        <w:rFonts w:ascii="Segoe UI Black" w:hAnsi="Segoe UI Black"/>
        <w:b/>
        <w:bCs/>
        <w:color w:val="D78029"/>
        <w:sz w:val="24"/>
        <w:szCs w:val="24"/>
      </w:rPr>
      <w:t>A Geografia Agrária e a luta de classes no Brasil</w:t>
    </w:r>
  </w:p>
  <w:p w14:paraId="6A8BE2C0" w14:textId="77777777" w:rsidR="00E917A5" w:rsidRDefault="00E917A5">
    <w:pPr>
      <w:ind w:left="-113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4DCB3B8A"/>
    <w:multiLevelType w:val="multilevel"/>
    <w:tmpl w:val="94C2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57EA1"/>
    <w:multiLevelType w:val="hybridMultilevel"/>
    <w:tmpl w:val="26D06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FC6"/>
    <w:multiLevelType w:val="hybridMultilevel"/>
    <w:tmpl w:val="07F82676"/>
    <w:lvl w:ilvl="0" w:tplc="BEA08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4A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26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0C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41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8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2D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C4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0D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A5"/>
    <w:rsid w:val="00003E69"/>
    <w:rsid w:val="00011E32"/>
    <w:rsid w:val="000A4FAC"/>
    <w:rsid w:val="000C0FD1"/>
    <w:rsid w:val="000D7D49"/>
    <w:rsid w:val="000E538D"/>
    <w:rsid w:val="0010079B"/>
    <w:rsid w:val="00104256"/>
    <w:rsid w:val="00121F2D"/>
    <w:rsid w:val="00180FC0"/>
    <w:rsid w:val="001C6D8D"/>
    <w:rsid w:val="001F0B7E"/>
    <w:rsid w:val="00265A1D"/>
    <w:rsid w:val="002A5B9F"/>
    <w:rsid w:val="003F41A6"/>
    <w:rsid w:val="00416BA9"/>
    <w:rsid w:val="00490CE6"/>
    <w:rsid w:val="005B4C4D"/>
    <w:rsid w:val="005D086B"/>
    <w:rsid w:val="005F7E70"/>
    <w:rsid w:val="006149A0"/>
    <w:rsid w:val="006750E6"/>
    <w:rsid w:val="0069722C"/>
    <w:rsid w:val="006E761D"/>
    <w:rsid w:val="00775ED6"/>
    <w:rsid w:val="008142B5"/>
    <w:rsid w:val="00825048"/>
    <w:rsid w:val="008348F9"/>
    <w:rsid w:val="00835145"/>
    <w:rsid w:val="00860733"/>
    <w:rsid w:val="008C20B7"/>
    <w:rsid w:val="008E4E22"/>
    <w:rsid w:val="00926D2B"/>
    <w:rsid w:val="00945316"/>
    <w:rsid w:val="009616C5"/>
    <w:rsid w:val="009938B9"/>
    <w:rsid w:val="00A000DC"/>
    <w:rsid w:val="00A27CAE"/>
    <w:rsid w:val="00A603FD"/>
    <w:rsid w:val="00A95CC6"/>
    <w:rsid w:val="00B05E52"/>
    <w:rsid w:val="00B3447F"/>
    <w:rsid w:val="00B473E6"/>
    <w:rsid w:val="00B96626"/>
    <w:rsid w:val="00BC07C7"/>
    <w:rsid w:val="00BD6034"/>
    <w:rsid w:val="00C4385D"/>
    <w:rsid w:val="00C45EAC"/>
    <w:rsid w:val="00C83895"/>
    <w:rsid w:val="00CB0766"/>
    <w:rsid w:val="00CE6637"/>
    <w:rsid w:val="00D14F7B"/>
    <w:rsid w:val="00D314E0"/>
    <w:rsid w:val="00D60275"/>
    <w:rsid w:val="00E91305"/>
    <w:rsid w:val="00E917A5"/>
    <w:rsid w:val="00EC46C0"/>
    <w:rsid w:val="00ED5D49"/>
    <w:rsid w:val="00EE658B"/>
    <w:rsid w:val="00EF61B1"/>
    <w:rsid w:val="00F47830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A5B5C"/>
  <w15:docId w15:val="{3D1BFF25-F7BE-4492-8C50-B3F742A1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C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B4C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C4D"/>
  </w:style>
  <w:style w:type="paragraph" w:styleId="Rodap">
    <w:name w:val="footer"/>
    <w:basedOn w:val="Normal"/>
    <w:link w:val="RodapChar"/>
    <w:uiPriority w:val="99"/>
    <w:unhideWhenUsed/>
    <w:rsid w:val="005B4C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C4D"/>
  </w:style>
  <w:style w:type="paragraph" w:customStyle="1" w:styleId="Default">
    <w:name w:val="Default"/>
    <w:rsid w:val="006E761D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  <w:style w:type="table" w:styleId="Tabelacomgrade">
    <w:name w:val="Table Grid"/>
    <w:basedOn w:val="Tabelanormal"/>
    <w:uiPriority w:val="39"/>
    <w:rsid w:val="006E761D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F61B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D6027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602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0275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D314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3@email.com" TargetMode="External"/><Relationship Id="rId2" Type="http://schemas.openxmlformats.org/officeDocument/2006/relationships/hyperlink" Target="mailto:coautor2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0D2D-284A-4F6D-9480-E524A2A2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Marques</dc:creator>
  <cp:lastModifiedBy>Luana Luiz</cp:lastModifiedBy>
  <cp:revision>6</cp:revision>
  <cp:lastPrinted>2023-04-27T21:10:00Z</cp:lastPrinted>
  <dcterms:created xsi:type="dcterms:W3CDTF">2023-11-23T18:43:00Z</dcterms:created>
  <dcterms:modified xsi:type="dcterms:W3CDTF">2023-11-23T19:03:00Z</dcterms:modified>
</cp:coreProperties>
</file>